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D23F062" w:rsidP="5406FA75" w:rsidRDefault="5D23F062" w14:paraId="34D1228E" w14:textId="17A9232F">
      <w:pPr>
        <w:spacing w:before="240" w:beforeAutospacing="off" w:after="240" w:afterAutospacing="off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MX"/>
        </w:rPr>
      </w:pP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MX"/>
        </w:rPr>
        <w:t xml:space="preserve">10 </w:t>
      </w:r>
      <w:r w:rsidRPr="7B766B1D" w:rsidR="3A1FFD11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MX"/>
        </w:rPr>
        <w:t>atracciones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MX"/>
        </w:rPr>
        <w:t xml:space="preserve"> de Turquía para </w:t>
      </w:r>
      <w:r w:rsidRPr="7B766B1D" w:rsidR="7E15AD3D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MX"/>
        </w:rPr>
        <w:t>c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MX"/>
        </w:rPr>
        <w:t xml:space="preserve">onseguir la </w:t>
      </w:r>
      <w:r w:rsidRPr="7B766B1D" w:rsidR="50541AD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MX"/>
        </w:rPr>
        <w:t>m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MX"/>
        </w:rPr>
        <w:t xml:space="preserve">ejor </w:t>
      </w:r>
      <w:r w:rsidRPr="7B766B1D" w:rsidR="262F8B10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MX"/>
        </w:rPr>
        <w:t>f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s-MX"/>
        </w:rPr>
        <w:t>oto</w:t>
      </w:r>
    </w:p>
    <w:p w:rsidR="5D23F062" w:rsidP="7B766B1D" w:rsidRDefault="5D23F062" w14:paraId="31EF0436" w14:textId="514F88F5">
      <w:pPr>
        <w:spacing w:before="240" w:beforeAutospacing="off" w:after="240" w:afterAutospacing="off"/>
        <w:jc w:val="center"/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es-MX"/>
        </w:rPr>
      </w:pPr>
      <w:r w:rsidRPr="7B766B1D" w:rsidR="7A343993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es-MX"/>
        </w:rPr>
        <w:t xml:space="preserve">De maravillas antiguas a paisajes de ensueño, estos rincones de </w:t>
      </w:r>
      <w:r w:rsidRPr="7B766B1D" w:rsidR="7A343993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es-MX"/>
        </w:rPr>
        <w:t>T</w:t>
      </w:r>
      <w:r w:rsidRPr="7B766B1D" w:rsidR="2917943C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es-MX"/>
        </w:rPr>
        <w:t xml:space="preserve">urquía </w:t>
      </w:r>
      <w:r w:rsidRPr="7B766B1D" w:rsidR="7A343993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es-MX"/>
        </w:rPr>
        <w:t>son perfectos para tus fotos más memorables.</w:t>
      </w:r>
    </w:p>
    <w:p w:rsidR="5D23F062" w:rsidP="7B766B1D" w:rsidRDefault="5D23F062" w14:paraId="39E2FFEE" w14:textId="7C0C27D3">
      <w:pPr>
        <w:spacing w:before="240" w:beforeAutospacing="off" w:after="240" w:afterAutospacing="off"/>
        <w:ind w:firstLine="708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</w:pP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Turquía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es un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país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donde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la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historia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milenaria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se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fusiona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con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paisajes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impresionantes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y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una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cultura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vibrante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que no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pasa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desapercibida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. Para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quienes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aman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la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fotografía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cada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rincón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es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una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postal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potencia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.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Desde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maravillas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naturales hasta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joyas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arquitectónicas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aquí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te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compartimos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10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lugares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imperdibles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que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te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regalarán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la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foto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perfect</w:t>
      </w:r>
      <w:r w:rsidRPr="7B766B1D" w:rsidR="6C1A63D1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a.</w:t>
      </w:r>
    </w:p>
    <w:p w:rsidR="5D23F062" w:rsidP="7B766B1D" w:rsidRDefault="5D23F062" w14:paraId="7A5A9E2D" w14:textId="2C3F2896">
      <w:p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</w:pP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1.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Capadocia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: un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paisaje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 de cuento con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globos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aerostáticos</w:t>
      </w:r>
    </w:p>
    <w:p w:rsidR="5D23F062" w:rsidP="7B766B1D" w:rsidRDefault="5D23F062" w14:paraId="6C7CE0BE" w14:textId="4AB0C36D">
      <w:pPr>
        <w:spacing w:before="240" w:beforeAutospacing="off" w:after="240" w:afterAutospacing="off"/>
        <w:ind w:firstLine="708"/>
        <w:jc w:val="both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</w:pP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Con sus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famosas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“chimeneas de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hadas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”,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viviendas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excavadas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roca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y un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cielo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repleto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globos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al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amanecer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Capadocia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es uno de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los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destinos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más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fotogénicos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del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mundo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.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Desde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los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miradores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Göreme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se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pueden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capturar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escenas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únicas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mientras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los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globos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surcan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un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paisaje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origen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volcánico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. Además, sus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ciudades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subterráneas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y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templos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tallados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piedra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ofrecen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escenarios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ideales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para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fotografías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llenas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misterio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y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belleza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.</w:t>
      </w:r>
    </w:p>
    <w:p w:rsidR="5D23F062" w:rsidP="7B766B1D" w:rsidRDefault="5D23F062" w14:paraId="46FD1B0E" w14:textId="27AAAD5F">
      <w:pPr>
        <w:pStyle w:val="Heading3"/>
        <w:spacing w:before="281" w:beforeAutospacing="off" w:after="281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</w:pP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2. Santa Sofía: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ícono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 atemporal de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Estambul</w:t>
      </w:r>
    </w:p>
    <w:p w:rsidR="5D23F062" w:rsidP="7B766B1D" w:rsidRDefault="5D23F062" w14:paraId="27AC4242" w14:textId="00AE15FC">
      <w:pPr>
        <w:spacing w:before="240" w:beforeAutospacing="off" w:after="240" w:afterAutospacing="off"/>
        <w:ind w:firstLine="708"/>
        <w:jc w:val="both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</w:pP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Con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más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de 1,500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años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historia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la Santa Sofía es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una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joya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arquitectónica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que ha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sido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iglesia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mezquita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y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museo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. Su gran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cúpula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mosaicos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dorados y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detalles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ornamentales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brindan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una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riqueza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visual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inigualable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. </w:t>
      </w:r>
    </w:p>
    <w:p w:rsidR="5D23F062" w:rsidP="7B766B1D" w:rsidRDefault="5D23F062" w14:paraId="0F2A72BB" w14:textId="46705AAE">
      <w:pPr>
        <w:pStyle w:val="Heading3"/>
        <w:spacing w:before="281" w:beforeAutospacing="off" w:after="281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</w:pP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3.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Pamukkale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: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el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castillo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 de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algodón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 de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T</w:t>
      </w:r>
      <w:r w:rsidRPr="7B766B1D" w:rsidR="4B43C79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urquía</w:t>
      </w:r>
    </w:p>
    <w:p w:rsidR="5D23F062" w:rsidP="7B766B1D" w:rsidRDefault="5D23F062" w14:paraId="6F0330A4" w14:textId="658CC758">
      <w:pPr>
        <w:spacing w:before="240" w:beforeAutospacing="off" w:after="240" w:afterAutospacing="off"/>
        <w:ind w:firstLine="708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</w:pP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Pamukkale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que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turco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significa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“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castillo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algodón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”,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deslumbra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con sus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terrazas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blancas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travertino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formadas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por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aguas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termales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ricas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calcio. El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contraste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entre las piscinas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turquesa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el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blanco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brillante y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el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cielo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azul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crea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imágenes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irreales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. Y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si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visitas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al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atardecer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la luz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dorada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transforma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el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lugar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un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espectáculo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visual. A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unos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pasos se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encuentran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las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ruinas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Hierápolis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otro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imperdible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para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los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amantes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de la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historia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y la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fotografía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.</w:t>
      </w:r>
    </w:p>
    <w:p w:rsidR="5D23F062" w:rsidP="7B766B1D" w:rsidRDefault="5D23F062" w14:paraId="30D85C5F" w14:textId="269815E7">
      <w:p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</w:pP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4. La Mezquita Azul: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elegancia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en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cada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mosaico</w:t>
      </w:r>
    </w:p>
    <w:p w:rsidR="5D23F062" w:rsidP="7B766B1D" w:rsidRDefault="5D23F062" w14:paraId="0DF7BF79" w14:textId="1E4801A0">
      <w:pPr>
        <w:spacing w:before="240" w:beforeAutospacing="off" w:after="240" w:afterAutospacing="off"/>
        <w:ind w:firstLine="708"/>
        <w:jc w:val="both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</w:pP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La Mezquita del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Sultán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Ahmed,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mejor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conocida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como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la Mezquita Azul, es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una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de las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más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emblemáticas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Estambul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. Con sus seis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minaretes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cúpulas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armoniosas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y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más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de 20 mil azulejos de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cerámica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azul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este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templo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otomano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es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una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obra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arte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. </w:t>
      </w:r>
    </w:p>
    <w:p w:rsidR="5D23F062" w:rsidP="7B766B1D" w:rsidRDefault="5D23F062" w14:paraId="105733B9" w14:textId="46246FB7">
      <w:pPr>
        <w:pStyle w:val="Heading3"/>
        <w:spacing w:before="281" w:beforeAutospacing="off" w:after="281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</w:pP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5. Monte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Nemrut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: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gigantes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 que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saludan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 al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amanecer</w:t>
      </w:r>
    </w:p>
    <w:p w:rsidR="5D23F062" w:rsidP="7B766B1D" w:rsidRDefault="5D23F062" w14:paraId="05680FAE" w14:textId="15EA6E22">
      <w:pPr>
        <w:spacing w:before="240" w:beforeAutospacing="off" w:after="240" w:afterAutospacing="off"/>
        <w:ind w:firstLine="708"/>
        <w:jc w:val="both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</w:pP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En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el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sureste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Türkiye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el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Monte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Nemrut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resguarda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las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enigmáticas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cabezas de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piedra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antiguas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deidades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construidas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hace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más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de 2,000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años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. Este sitio Patrimonio de la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Humanidad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es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especialmente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fotogénico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al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amanecer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o al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atardecer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cuando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la luz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dorada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resalta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los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rostros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esculpidos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. Es un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lugar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remoto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que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parece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detenido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el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tiempo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perfecto para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tomas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dramáticas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inolvidables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.</w:t>
      </w:r>
    </w:p>
    <w:p w:rsidR="5D23F062" w:rsidP="7B766B1D" w:rsidRDefault="5D23F062" w14:paraId="4CB3262F" w14:textId="55AA6271">
      <w:pPr>
        <w:pStyle w:val="Heading3"/>
        <w:spacing w:before="281" w:beforeAutospacing="off" w:after="281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</w:pP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6. Monasterio de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Sumela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: entre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nubes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 y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montañas</w:t>
      </w:r>
    </w:p>
    <w:p w:rsidR="5D23F062" w:rsidP="7B766B1D" w:rsidRDefault="5D23F062" w14:paraId="75F6E350" w14:textId="516B1BCE">
      <w:pPr>
        <w:spacing w:before="240" w:beforeAutospacing="off" w:after="240" w:afterAutospacing="off"/>
        <w:ind w:firstLine="708"/>
        <w:jc w:val="both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</w:pP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Construido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sobre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un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acantilado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la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región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del Mar Negro,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el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Monasterio de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Sumela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parece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suspendido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el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aire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.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Rodeado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por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bosques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verdes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y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niebla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mística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este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antiguo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santuario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ortodoxo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ofrece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una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combinación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única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arquitectura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y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naturaleza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. </w:t>
      </w:r>
    </w:p>
    <w:p w:rsidR="5D23F062" w:rsidP="7B766B1D" w:rsidRDefault="5D23F062" w14:paraId="64203219" w14:textId="4380CB56">
      <w:p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</w:pP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7. Gran Bazar: un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caleidoscopio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 de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cultura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 y color</w:t>
      </w:r>
    </w:p>
    <w:p w:rsidR="5D23F062" w:rsidP="7B766B1D" w:rsidRDefault="5D23F062" w14:paraId="165ACD3A" w14:textId="7F0DCB97">
      <w:pPr>
        <w:spacing w:before="240" w:beforeAutospacing="off" w:after="240" w:afterAutospacing="off"/>
        <w:ind w:firstLine="708"/>
        <w:jc w:val="both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</w:pP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xplorar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el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Gran Bazar de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Estambul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es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sumergirse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un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universo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sensorial: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lámparas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alfombras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especias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cerámicas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y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joyas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llenan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los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pasillos de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este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mercado histórico. Cada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rincón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ofrece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oportunidades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para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capturar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la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esencia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del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comercio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tradicional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y la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vida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local. Ya sea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una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vista general o un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detalle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primer plano, es un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festín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visual para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cualquier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lente.</w:t>
      </w:r>
    </w:p>
    <w:p w:rsidR="5D23F062" w:rsidP="7B766B1D" w:rsidRDefault="5D23F062" w14:paraId="58C4725C" w14:textId="036F20FE">
      <w:pPr>
        <w:pStyle w:val="Heading3"/>
        <w:spacing w:before="281" w:beforeAutospacing="off" w:after="281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</w:pP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8. Éfeso: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caminar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 entre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ruinas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 con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historia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 viva</w:t>
      </w:r>
    </w:p>
    <w:p w:rsidR="5D23F062" w:rsidP="7B766B1D" w:rsidRDefault="5D23F062" w14:paraId="1EDF039F" w14:textId="3C87AE21">
      <w:pPr>
        <w:spacing w:before="240" w:beforeAutospacing="off" w:after="240" w:afterAutospacing="off"/>
        <w:ind w:firstLine="708"/>
        <w:jc w:val="both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</w:pP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Éfeso,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cerca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de la costa del mar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Egeo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es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una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de las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ciudades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romanas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mejor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conservadas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del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mundo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. La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Biblioteca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de Celso, con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su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impresionante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fachada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y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el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Gran Teatro que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aún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conserva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su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acústica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son solo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algunas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de las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joyas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que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ofrece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. Sus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calles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mármol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columnas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y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templos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son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escenarios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ideales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para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tomas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con gran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fuerza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histórica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y visual.</w:t>
      </w:r>
    </w:p>
    <w:p w:rsidR="5D23F062" w:rsidP="7B766B1D" w:rsidRDefault="5D23F062" w14:paraId="235A631D" w14:textId="0C0F623D">
      <w:pPr>
        <w:pStyle w:val="Heading3"/>
        <w:spacing w:before="281" w:beforeAutospacing="off" w:after="281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</w:pP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9. Lago Tuz: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el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espejo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 del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cielo</w:t>
      </w:r>
    </w:p>
    <w:p w:rsidR="5D23F062" w:rsidP="7B766B1D" w:rsidRDefault="5D23F062" w14:paraId="6B1115ED" w14:textId="5F7E9054">
      <w:pPr>
        <w:spacing w:before="240" w:beforeAutospacing="off" w:after="240" w:afterAutospacing="off"/>
        <w:ind w:firstLine="708"/>
        <w:jc w:val="both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</w:pP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Ubicado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Anatolia Central,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el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Lago Tuz se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convierte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un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espejo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natural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durante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el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verano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reflejando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el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cielo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con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una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claridad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sorprendente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. Es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el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lugar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ideal para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tomas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minimalistas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surrealistas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y de gran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impacto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visual.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Caminar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sobre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este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paisaje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parece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un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sueño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especialmente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durante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el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atardecer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cuando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los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colores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pastel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dominan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el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horizonte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.</w:t>
      </w:r>
    </w:p>
    <w:p w:rsidR="5D23F062" w:rsidP="7B766B1D" w:rsidRDefault="5D23F062" w14:paraId="4AA66A58" w14:textId="6ADC1C21">
      <w:pPr>
        <w:pStyle w:val="Heading3"/>
        <w:spacing w:before="281" w:beforeAutospacing="off" w:after="281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</w:pP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10.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Göbekli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 Tepe: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el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templo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más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antiguo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 del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mundo</w:t>
      </w:r>
    </w:p>
    <w:p w:rsidR="5D23F062" w:rsidP="7B766B1D" w:rsidRDefault="5D23F062" w14:paraId="4D7AE5C5" w14:textId="7897B34C">
      <w:pPr>
        <w:spacing w:before="240" w:beforeAutospacing="off" w:after="240" w:afterAutospacing="off"/>
        <w:ind w:firstLine="708"/>
        <w:jc w:val="both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</w:pP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Con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más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de 11 mil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años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antigüedad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Göbekli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Tepe es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considerado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el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primer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santuario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religioso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construido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por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el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ser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humano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. Sus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columnas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forma de T,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talladas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con relieves de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animales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y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símbolos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ofrecen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imágenes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poderosas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que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mezclan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historia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arqueología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y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misterio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. </w:t>
      </w:r>
    </w:p>
    <w:p w:rsidR="5D23F062" w:rsidP="7B766B1D" w:rsidRDefault="5D23F062" w14:paraId="7E4F83D5" w14:textId="295E0B26">
      <w:pPr>
        <w:pStyle w:val="Heading3"/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</w:pP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Vuela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 con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Turkish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 Airlines: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captura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Türkiye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desde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 xml:space="preserve"> las </w:t>
      </w:r>
      <w:r w:rsidRPr="7B766B1D" w:rsidR="7A34399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s-MX"/>
        </w:rPr>
        <w:t>alturas</w:t>
      </w:r>
    </w:p>
    <w:p w:rsidR="5D23F062" w:rsidP="7B766B1D" w:rsidRDefault="5D23F062" w14:paraId="0A8BC3DB" w14:textId="7CE0E65E">
      <w:pPr>
        <w:spacing w:before="240" w:beforeAutospacing="off" w:after="240" w:afterAutospacing="off"/>
        <w:ind w:firstLine="708"/>
        <w:jc w:val="both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</w:pP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Turkish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Airlines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te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conecta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con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todos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estos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destinos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desde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su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hub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Estambul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gracias a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una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red de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rutas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que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cubre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más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de 3</w:t>
      </w:r>
      <w:r w:rsidRPr="7B766B1D" w:rsidR="75E79B0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53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ciudades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en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todo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el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mundo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. Ya sea que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viajes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a Kayseri o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Nevşehir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(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Capadocia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), Denizli (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Pamukkale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), Izmir (Éfeso), Trabzon (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Sumela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),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Şanlıurfa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(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Göbekli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Tepe) o Adıyaman (Monte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Nemrut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),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llegar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es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cómodo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,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fácil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y 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confiable</w:t>
      </w:r>
      <w:r w:rsidRPr="7B766B1D" w:rsidR="7A34399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.</w:t>
      </w:r>
    </w:p>
    <w:p w:rsidR="5D23F062" w:rsidP="7B766B1D" w:rsidRDefault="5D23F062" w14:paraId="0D85A2AA" w14:noSpellErr="1" w14:textId="29197A68">
      <w:pPr>
        <w:spacing w:before="240" w:beforeAutospacing="off" w:after="240" w:afterAutospacing="off"/>
        <w:ind w:firstLine="708"/>
        <w:jc w:val="both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</w:pPr>
      <w:r w:rsidRPr="5325B417" w:rsidR="5325B41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La aerolínea ofrece un servicio galardonado, alimentos de alta calidad a bordo y opciones flexibles de viaje que te permiten disfrutar de </w:t>
      </w:r>
      <w:r w:rsidRPr="5325B417" w:rsidR="5325B41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Türkiye</w:t>
      </w:r>
      <w:r w:rsidRPr="5325B417" w:rsidR="5325B41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desde el primer minuto. Si buscas una experiencia de viaje tan memorable como tus fotografías, </w:t>
      </w:r>
      <w:r w:rsidRPr="5325B417" w:rsidR="5325B41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>Turkish</w:t>
      </w:r>
      <w:r w:rsidRPr="5325B417" w:rsidR="5325B41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s-MX"/>
        </w:rPr>
        <w:t xml:space="preserve"> Airlines es tu mejor aliada.</w:t>
      </w:r>
    </w:p>
    <w:p w:rsidR="34026E42" w:rsidP="5406FA75" w:rsidRDefault="34026E42" w14:paraId="58C87799" w14:textId="4F775D17">
      <w:pPr>
        <w:pStyle w:val="Normal"/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s-MX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353a0b6fd2794c54"/>
      <w:footerReference w:type="default" r:id="Rb94b0500ae3d4be3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1DBB70" w:rsidTr="7B766B1D" w14:paraId="11F1E25D">
      <w:trPr>
        <w:trHeight w:val="300"/>
      </w:trPr>
      <w:tc>
        <w:tcPr>
          <w:tcW w:w="3005" w:type="dxa"/>
          <w:tcMar/>
        </w:tcPr>
        <w:p w:rsidR="6B1DBB70" w:rsidP="7B766B1D" w:rsidRDefault="6B1DBB70" w14:paraId="6C858D7A" w14:textId="2116F57E">
          <w:pPr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  <w:ind/>
            <w:rPr>
              <w:rFonts w:ascii="Book Antiqua" w:hAnsi="Book Antiqua" w:eastAsia="Book Antiqua" w:cs="Book Antiqu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s-ES"/>
            </w:rPr>
          </w:pPr>
          <w:r w:rsidRPr="7B766B1D" w:rsidR="7B766B1D">
            <w:rPr>
              <w:rFonts w:ascii="Book Antiqua" w:hAnsi="Book Antiqua" w:eastAsia="Book Antiqua" w:cs="Book Antiqu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Turkish Airlines Inc.</w:t>
          </w:r>
        </w:p>
        <w:p w:rsidR="6B1DBB70" w:rsidP="7B766B1D" w:rsidRDefault="6B1DBB70" w14:paraId="0A479510" w14:textId="7A6AA50E">
          <w:pPr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  <w:ind/>
            <w:rPr>
              <w:rFonts w:ascii="Book Antiqua" w:hAnsi="Book Antiqua" w:eastAsia="Book Antiqua" w:cs="Book Antiqu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s-ES"/>
            </w:rPr>
          </w:pPr>
          <w:r w:rsidRPr="7B766B1D" w:rsidR="7B766B1D">
            <w:rPr>
              <w:rFonts w:ascii="Book Antiqua" w:hAnsi="Book Antiqua" w:eastAsia="Book Antiqua" w:cs="Book Antiqu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Directorate of Communications</w:t>
          </w:r>
        </w:p>
        <w:p w:rsidR="6B1DBB70" w:rsidP="7B766B1D" w:rsidRDefault="6B1DBB70" w14:paraId="376AF9CF" w14:textId="2C0F6731">
          <w:pPr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  <w:ind/>
            <w:rPr>
              <w:rFonts w:ascii="Book Antiqua" w:hAnsi="Book Antiqua" w:eastAsia="Book Antiqua" w:cs="Book Antiqu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s-ES"/>
            </w:rPr>
          </w:pPr>
          <w:r w:rsidRPr="7B766B1D" w:rsidR="7B766B1D">
            <w:rPr>
              <w:rFonts w:ascii="Book Antiqua" w:hAnsi="Book Antiqua" w:eastAsia="Book Antiqua" w:cs="Book Antiqu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General Management Building</w:t>
          </w:r>
        </w:p>
        <w:p w:rsidR="6B1DBB70" w:rsidP="7B766B1D" w:rsidRDefault="6B1DBB70" w14:paraId="783085A9" w14:textId="03FF5D26">
          <w:pPr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  <w:ind/>
            <w:rPr>
              <w:rFonts w:ascii="Book Antiqua" w:hAnsi="Book Antiqua" w:eastAsia="Book Antiqua" w:cs="Book Antiqu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s-ES"/>
            </w:rPr>
          </w:pPr>
          <w:r w:rsidRPr="7B766B1D" w:rsidR="7B766B1D">
            <w:rPr>
              <w:rFonts w:ascii="Book Antiqua" w:hAnsi="Book Antiqua" w:eastAsia="Book Antiqua" w:cs="Book Antiqu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34149, Yesilköy-Istanbul</w:t>
          </w:r>
        </w:p>
        <w:p w:rsidR="6B1DBB70" w:rsidP="7B766B1D" w:rsidRDefault="6B1DBB70" w14:paraId="74A0E11B" w14:textId="1BDB7016">
          <w:pPr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  <w:ind/>
            <w:rPr>
              <w:rFonts w:ascii="Book Antiqua" w:hAnsi="Book Antiqua" w:eastAsia="Book Antiqua" w:cs="Book Antiqu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s-ES"/>
            </w:rPr>
          </w:pPr>
          <w:r w:rsidRPr="7B766B1D" w:rsidR="7B766B1D">
            <w:rPr>
              <w:rFonts w:ascii="Book Antiqua" w:hAnsi="Book Antiqua" w:eastAsia="Book Antiqua" w:cs="Book Antiqu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Tel:  +90 (212) 463 63 63 – 11153 / 11173</w:t>
          </w:r>
        </w:p>
        <w:p w:rsidR="6B1DBB70" w:rsidP="7B766B1D" w:rsidRDefault="6B1DBB70" w14:paraId="19C45723" w14:textId="173F706A">
          <w:pPr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  <w:ind/>
            <w:rPr>
              <w:rFonts w:ascii="Book Antiqua" w:hAnsi="Book Antiqua" w:eastAsia="Book Antiqua" w:cs="Book Antiqu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s-ES"/>
            </w:rPr>
          </w:pPr>
          <w:r w:rsidRPr="7B766B1D" w:rsidR="7B766B1D">
            <w:rPr>
              <w:rFonts w:ascii="Book Antiqua" w:hAnsi="Book Antiqua" w:eastAsia="Book Antiqua" w:cs="Book Antiqu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Fax: +90 (212) 465 20 78</w:t>
          </w:r>
        </w:p>
        <w:p w:rsidR="6B1DBB70" w:rsidP="7B766B1D" w:rsidRDefault="6B1DBB70" w14:paraId="174F0399" w14:textId="7A80E3A2">
          <w:pPr>
            <w:bidi w:val="0"/>
            <w:spacing w:after="0" w:line="240" w:lineRule="auto"/>
            <w:ind/>
            <w:rPr>
              <w:rFonts w:ascii="Book Antiqua" w:hAnsi="Book Antiqua" w:eastAsia="Book Antiqua" w:cs="Book Antiqu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s-ES"/>
            </w:rPr>
          </w:pPr>
          <w:hyperlink>
            <w:r w:rsidRPr="7B766B1D" w:rsidR="7B766B1D">
              <w:rPr>
                <w:rStyle w:val="Hyperlink"/>
                <w:rFonts w:ascii="Book Antiqua" w:hAnsi="Book Antiqua" w:eastAsia="Book Antiqua" w:cs="Book Antiqu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single"/>
                <w:lang w:val="en-US"/>
              </w:rPr>
              <w:t>press@thy.com</w:t>
            </w:r>
          </w:hyperlink>
          <w:r>
            <w:tab/>
          </w:r>
        </w:p>
        <w:p w:rsidR="6B1DBB70" w:rsidP="6B1DBB70" w:rsidRDefault="6B1DBB70" w14:paraId="12397733" w14:textId="7525206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B1DBB70" w:rsidP="6B1DBB70" w:rsidRDefault="6B1DBB70" w14:paraId="76176BB1" w14:textId="19E30CA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B1DBB70" w:rsidP="6B1DBB70" w:rsidRDefault="6B1DBB70" w14:paraId="72CEC7BD" w14:textId="121764B8">
          <w:pPr>
            <w:pStyle w:val="Header"/>
            <w:bidi w:val="0"/>
            <w:ind w:right="-115"/>
            <w:jc w:val="right"/>
          </w:pPr>
        </w:p>
        <w:p w:rsidR="6B1DBB70" w:rsidP="6B1DBB70" w:rsidRDefault="6B1DBB70" w14:paraId="0F116F6D" w14:textId="1D5DD9E7">
          <w:pPr>
            <w:pStyle w:val="Header"/>
            <w:bidi w:val="0"/>
            <w:ind w:right="-115"/>
            <w:jc w:val="right"/>
          </w:pPr>
        </w:p>
        <w:p w:rsidR="6B1DBB70" w:rsidP="6B1DBB70" w:rsidRDefault="6B1DBB70" w14:paraId="3AF77BBC" w14:textId="61870BBC">
          <w:pPr>
            <w:pStyle w:val="Header"/>
            <w:bidi w:val="0"/>
            <w:ind w:right="-115"/>
            <w:jc w:val="right"/>
          </w:pPr>
        </w:p>
        <w:p w:rsidR="6B1DBB70" w:rsidP="6B1DBB70" w:rsidRDefault="6B1DBB70" w14:paraId="55FE6571" w14:textId="11A762FB">
          <w:pPr>
            <w:pStyle w:val="Header"/>
            <w:bidi w:val="0"/>
            <w:ind w:right="-115"/>
            <w:jc w:val="right"/>
          </w:pPr>
        </w:p>
        <w:p w:rsidR="6B1DBB70" w:rsidP="6B1DBB70" w:rsidRDefault="6B1DBB70" w14:paraId="3BA577BA" w14:textId="33841654">
          <w:pPr>
            <w:pStyle w:val="Header"/>
            <w:bidi w:val="0"/>
            <w:ind w:right="-115"/>
            <w:jc w:val="right"/>
          </w:pPr>
        </w:p>
        <w:p w:rsidR="6B1DBB70" w:rsidP="7B766B1D" w:rsidRDefault="6B1DBB70" w14:paraId="59EECF51" w14:textId="43B1B9A2">
          <w:pPr>
            <w:pStyle w:val="Header"/>
            <w:bidi w:val="0"/>
            <w:ind w:right="-115"/>
            <w:jc w:val="right"/>
            <w:rPr>
              <w:rFonts w:ascii="Book Antiqua" w:hAnsi="Book Antiqua" w:eastAsia="Book Antiqua" w:cs="Book Antiqu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</w:pPr>
          <w:r w:rsidR="7B766B1D">
            <w:drawing>
              <wp:inline wp14:editId="5DA86093" wp14:anchorId="0BB293DD">
                <wp:extent cx="1771650" cy="276225"/>
                <wp:effectExtent l="0" t="0" r="0" b="0"/>
                <wp:docPr id="1682136549" name="drawing" descr="starlogo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462500603" name=""/>
                        <pic:cNvPicPr/>
                      </pic:nvPicPr>
                      <pic:blipFill>
                        <a:blip xmlns:r="http://schemas.openxmlformats.org/officeDocument/2006/relationships" r:embed="rId480716066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B1DBB70" w:rsidP="6B1DBB70" w:rsidRDefault="6B1DBB70" w14:paraId="156F66D1" w14:textId="4BFC753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6B1DBB70" w:rsidP="6B1DBB70" w:rsidRDefault="6B1DBB70" w14:paraId="2DFF7B3C" w14:textId="471B51B3">
    <w:pPr>
      <w:pStyle w:val="Header"/>
      <w:bidi w:val="0"/>
    </w:pPr>
    <w:r w:rsidR="330D18F3">
      <w:drawing>
        <wp:anchor distT="0" distB="0" distL="114300" distR="114300" simplePos="0" relativeHeight="251658240" behindDoc="0" locked="0" layoutInCell="1" allowOverlap="1" wp14:editId="72F3EC46" wp14:anchorId="63AF857A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838450" cy="438150"/>
          <wp:effectExtent l="0" t="0" r="0" b="0"/>
          <wp:wrapSquare wrapText="bothSides"/>
          <wp:docPr id="1488913855" name="drawing" descr="Q:\Users\a_okuyan\Desktop\Press Release Header.jp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88913855" name=""/>
                  <pic:cNvPicPr/>
                </pic:nvPicPr>
                <pic:blipFill>
                  <a:blip xmlns:r="http://schemas.openxmlformats.org/officeDocument/2006/relationships" r:embed="rId1595420898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E9E715"/>
    <w:rsid w:val="017FB8BB"/>
    <w:rsid w:val="06694D69"/>
    <w:rsid w:val="10E9E715"/>
    <w:rsid w:val="115883FB"/>
    <w:rsid w:val="1989E7CB"/>
    <w:rsid w:val="2032D63D"/>
    <w:rsid w:val="20AD51C6"/>
    <w:rsid w:val="262F8B10"/>
    <w:rsid w:val="2917943C"/>
    <w:rsid w:val="29346EEF"/>
    <w:rsid w:val="2FBE7761"/>
    <w:rsid w:val="31CAD3F5"/>
    <w:rsid w:val="31D3504E"/>
    <w:rsid w:val="330D18F3"/>
    <w:rsid w:val="34026E42"/>
    <w:rsid w:val="385EEC82"/>
    <w:rsid w:val="393DA8BF"/>
    <w:rsid w:val="3A1FFD11"/>
    <w:rsid w:val="3D7065FD"/>
    <w:rsid w:val="454C2432"/>
    <w:rsid w:val="45FCEFD3"/>
    <w:rsid w:val="4B43C794"/>
    <w:rsid w:val="4D44FB48"/>
    <w:rsid w:val="4DDA2E65"/>
    <w:rsid w:val="50541ADE"/>
    <w:rsid w:val="509395A7"/>
    <w:rsid w:val="52B15AEB"/>
    <w:rsid w:val="5325B417"/>
    <w:rsid w:val="53CB5814"/>
    <w:rsid w:val="5406FA75"/>
    <w:rsid w:val="5C0A3DCA"/>
    <w:rsid w:val="5D23F062"/>
    <w:rsid w:val="5F0BA4F3"/>
    <w:rsid w:val="5F4F76D7"/>
    <w:rsid w:val="624AB6CE"/>
    <w:rsid w:val="6B1DBB70"/>
    <w:rsid w:val="6BEB7A95"/>
    <w:rsid w:val="6C1A63D1"/>
    <w:rsid w:val="6E5A19DA"/>
    <w:rsid w:val="6EEF2345"/>
    <w:rsid w:val="7055DE39"/>
    <w:rsid w:val="71AAAF0B"/>
    <w:rsid w:val="75E79B0B"/>
    <w:rsid w:val="7A343993"/>
    <w:rsid w:val="7B766B1D"/>
    <w:rsid w:val="7E15AD3D"/>
    <w:rsid w:val="7FD3E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E715"/>
  <w15:chartTrackingRefBased/>
  <w15:docId w15:val="{A3AF24E0-AFDA-4166-9C33-6B16861667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5D23F06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5D23F062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5D23F062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6B1DBB7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B1DBB7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353a0b6fd2794c54" /><Relationship Type="http://schemas.openxmlformats.org/officeDocument/2006/relationships/footer" Target="footer.xml" Id="Rb94b0500ae3d4be3" /><Relationship Type="http://schemas.microsoft.com/office/2011/relationships/people" Target="people.xml" Id="R00e7a964aef04289" /><Relationship Type="http://schemas.microsoft.com/office/2011/relationships/commentsExtended" Target="commentsExtended.xml" Id="R93a7fb2650e44b93" /><Relationship Type="http://schemas.microsoft.com/office/2016/09/relationships/commentsIds" Target="commentsIds.xml" Id="R7e9fdf826212495c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Id48071606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59542089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c9308ac52b75ac53465c2bd51cf55796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02ecac5b614759adc79d9708822d846a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22624C-D35A-4CBE-9FF2-569C4D554106}"/>
</file>

<file path=customXml/itemProps2.xml><?xml version="1.0" encoding="utf-8"?>
<ds:datastoreItem xmlns:ds="http://schemas.openxmlformats.org/officeDocument/2006/customXml" ds:itemID="{C5793226-E94C-4CD5-BC95-ED79555EC457}"/>
</file>

<file path=customXml/itemProps3.xml><?xml version="1.0" encoding="utf-8"?>
<ds:datastoreItem xmlns:ds="http://schemas.openxmlformats.org/officeDocument/2006/customXml" ds:itemID="{5F017658-0C3D-424D-AE2B-3C4408A321B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Fuentes</dc:creator>
  <cp:keywords/>
  <dc:description/>
  <cp:lastModifiedBy>Guest User</cp:lastModifiedBy>
  <dcterms:created xsi:type="dcterms:W3CDTF">2025-07-14T20:44:20Z</dcterms:created>
  <dcterms:modified xsi:type="dcterms:W3CDTF">2025-11-06T22:47:15Z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  <property fmtid="{D5CDD505-2E9C-101B-9397-08002B2CF9AE}" pid="4" name="Order">
    <vt:r8>10800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